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07686" w14:textId="54DF4993" w:rsidR="00C53078" w:rsidRDefault="00C53078" w:rsidP="00C53078">
      <w:pPr>
        <w:tabs>
          <w:tab w:val="left" w:pos="2694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Nr sprawy: </w:t>
      </w:r>
      <w:r>
        <w:rPr>
          <w:rFonts w:ascii="Arial Narrow" w:hAnsi="Arial Narrow"/>
          <w:b/>
          <w:bCs/>
        </w:rPr>
        <w:t>2</w:t>
      </w:r>
      <w:r>
        <w:rPr>
          <w:rFonts w:ascii="Arial Narrow" w:hAnsi="Arial Narrow"/>
          <w:b/>
          <w:bCs/>
        </w:rPr>
        <w:t xml:space="preserve">/2023/NW 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 xml:space="preserve">            Załącznik nr </w:t>
      </w:r>
      <w:r w:rsidR="00AC0F46">
        <w:rPr>
          <w:rFonts w:ascii="Arial Narrow" w:hAnsi="Arial Narrow"/>
          <w:b/>
          <w:bCs/>
        </w:rPr>
        <w:t>5</w:t>
      </w:r>
      <w:r>
        <w:rPr>
          <w:rFonts w:ascii="Arial Narrow" w:hAnsi="Arial Narrow"/>
          <w:b/>
          <w:bCs/>
        </w:rPr>
        <w:t xml:space="preserve"> do </w:t>
      </w:r>
      <w:r>
        <w:rPr>
          <w:rFonts w:ascii="Arial Narrow" w:hAnsi="Arial Narrow"/>
          <w:b/>
          <w:bCs/>
        </w:rPr>
        <w:t>Informacji o sprzedaży</w:t>
      </w:r>
    </w:p>
    <w:p w14:paraId="792519EA" w14:textId="73119DB4" w:rsidR="00186514" w:rsidRDefault="00186514">
      <w:pPr>
        <w:rPr>
          <w:rFonts w:ascii="Arial Narrow" w:hAnsi="Arial Narrow"/>
        </w:rPr>
      </w:pPr>
    </w:p>
    <w:p w14:paraId="01355169" w14:textId="7A3035D4" w:rsidR="00AC0F46" w:rsidRDefault="00AC0F46" w:rsidP="00AC0F46">
      <w:pPr>
        <w:jc w:val="both"/>
        <w:rPr>
          <w:rFonts w:ascii="Arial Narrow" w:hAnsi="Arial Narrow"/>
        </w:rPr>
      </w:pPr>
      <w:r w:rsidRPr="00AC0F46">
        <w:rPr>
          <w:rFonts w:ascii="Arial Narrow" w:hAnsi="Arial Narrow"/>
        </w:rPr>
        <w:t>KONTENER MAGAZYNOWY 20’</w:t>
      </w:r>
    </w:p>
    <w:p w14:paraId="268E0279" w14:textId="77777777" w:rsidR="00AC0F46" w:rsidRPr="00AC0F46" w:rsidRDefault="00AC0F46" w:rsidP="00AC0F46">
      <w:pPr>
        <w:jc w:val="both"/>
        <w:rPr>
          <w:rFonts w:ascii="Arial Narrow" w:hAnsi="Arial Narrow"/>
        </w:rPr>
      </w:pPr>
    </w:p>
    <w:p w14:paraId="743D2C8C" w14:textId="77777777" w:rsidR="00AC0F46" w:rsidRPr="006F51D3" w:rsidRDefault="00AC0F46" w:rsidP="00AC0F46">
      <w:pPr>
        <w:jc w:val="both"/>
        <w:rPr>
          <w:rFonts w:ascii="Arial Narrow" w:hAnsi="Arial Narrow"/>
        </w:rPr>
      </w:pPr>
      <w:r w:rsidRPr="006F51D3">
        <w:rPr>
          <w:rFonts w:ascii="Arial Narrow" w:hAnsi="Arial Narrow"/>
        </w:rPr>
        <w:t>Waga 1226KG</w:t>
      </w:r>
    </w:p>
    <w:p w14:paraId="69E2EDFE" w14:textId="77777777" w:rsidR="00AC0F46" w:rsidRPr="006F51D3" w:rsidRDefault="00AC0F46" w:rsidP="00AC0F46">
      <w:pPr>
        <w:jc w:val="both"/>
        <w:rPr>
          <w:rFonts w:ascii="Arial Narrow" w:hAnsi="Arial Narrow"/>
        </w:rPr>
      </w:pPr>
      <w:r w:rsidRPr="006F51D3">
        <w:rPr>
          <w:rFonts w:ascii="Arial Narrow" w:hAnsi="Arial Narrow"/>
        </w:rPr>
        <w:t>Wymiary zewnętrzne 6058 x 2438 x 2591 mm</w:t>
      </w:r>
    </w:p>
    <w:p w14:paraId="41D12248" w14:textId="77777777" w:rsidR="00AC0F46" w:rsidRPr="006F51D3" w:rsidRDefault="00AC0F46" w:rsidP="00AC0F46">
      <w:pPr>
        <w:jc w:val="both"/>
        <w:rPr>
          <w:rFonts w:ascii="Arial Narrow" w:hAnsi="Arial Narrow"/>
        </w:rPr>
      </w:pPr>
      <w:r w:rsidRPr="006F51D3">
        <w:rPr>
          <w:rFonts w:ascii="Arial Narrow" w:hAnsi="Arial Narrow"/>
        </w:rPr>
        <w:t>Konstrukcja ramy: spawane profile stalowe o grubości 2 lub 3mm</w:t>
      </w:r>
    </w:p>
    <w:p w14:paraId="0F1D0B69" w14:textId="77777777" w:rsidR="00AC0F46" w:rsidRPr="006F51D3" w:rsidRDefault="00AC0F46" w:rsidP="00AC0F46">
      <w:pPr>
        <w:jc w:val="both"/>
        <w:rPr>
          <w:rFonts w:ascii="Arial Narrow" w:hAnsi="Arial Narrow"/>
        </w:rPr>
      </w:pPr>
      <w:r w:rsidRPr="006F51D3">
        <w:rPr>
          <w:rFonts w:ascii="Arial Narrow" w:hAnsi="Arial Narrow"/>
        </w:rPr>
        <w:t>Drzwi dwuskrzydłowe z otaczającą uszczelką gumową (dwa poziomy uszczelnienia)</w:t>
      </w:r>
      <w:r>
        <w:rPr>
          <w:rFonts w:ascii="Arial Narrow" w:hAnsi="Arial Narrow"/>
        </w:rPr>
        <w:t xml:space="preserve"> z</w:t>
      </w:r>
      <w:r w:rsidRPr="006F51D3">
        <w:rPr>
          <w:rFonts w:ascii="Arial Narrow" w:hAnsi="Arial Narrow"/>
        </w:rPr>
        <w:t xml:space="preserve"> ocynkowanymi ryglami z zabezpieczeniem antywłamaniowym</w:t>
      </w:r>
    </w:p>
    <w:p w14:paraId="684B7A28" w14:textId="77777777" w:rsidR="00AC0F46" w:rsidRPr="006F51D3" w:rsidRDefault="00AC0F46" w:rsidP="00AC0F46">
      <w:pPr>
        <w:jc w:val="both"/>
        <w:rPr>
          <w:rFonts w:ascii="Arial Narrow" w:hAnsi="Arial Narrow"/>
        </w:rPr>
      </w:pPr>
      <w:r w:rsidRPr="006F51D3">
        <w:rPr>
          <w:rFonts w:ascii="Arial Narrow" w:hAnsi="Arial Narrow"/>
        </w:rPr>
        <w:t xml:space="preserve">4 otwory wentylacyjne usytuowane pod ramą dachu </w:t>
      </w:r>
    </w:p>
    <w:p w14:paraId="329A4785" w14:textId="77777777" w:rsidR="00AC0F46" w:rsidRPr="006F51D3" w:rsidRDefault="00AC0F46" w:rsidP="00AC0F46">
      <w:pPr>
        <w:jc w:val="both"/>
        <w:rPr>
          <w:rFonts w:ascii="Arial Narrow" w:hAnsi="Arial Narrow"/>
        </w:rPr>
      </w:pPr>
      <w:r w:rsidRPr="006F51D3">
        <w:rPr>
          <w:rFonts w:ascii="Arial Narrow" w:hAnsi="Arial Narrow"/>
        </w:rPr>
        <w:t xml:space="preserve">Pojemność ładunkowa:32,85mł </w:t>
      </w:r>
    </w:p>
    <w:p w14:paraId="63B67DE0" w14:textId="77777777" w:rsidR="00AC0F46" w:rsidRPr="006F51D3" w:rsidRDefault="00AC0F46" w:rsidP="00AC0F46">
      <w:pPr>
        <w:jc w:val="both"/>
        <w:rPr>
          <w:rFonts w:ascii="Arial Narrow" w:hAnsi="Arial Narrow"/>
        </w:rPr>
      </w:pPr>
      <w:r w:rsidRPr="006F51D3">
        <w:rPr>
          <w:rFonts w:ascii="Arial Narrow" w:hAnsi="Arial Narrow"/>
        </w:rPr>
        <w:t xml:space="preserve">Dopuszczalny ciężar użytkowy: 10000kg </w:t>
      </w:r>
    </w:p>
    <w:p w14:paraId="6B07DBEE" w14:textId="77777777" w:rsidR="00AC0F46" w:rsidRPr="006F51D3" w:rsidRDefault="00AC0F46" w:rsidP="00AC0F46">
      <w:pPr>
        <w:jc w:val="both"/>
        <w:rPr>
          <w:rFonts w:ascii="Arial Narrow" w:hAnsi="Arial Narrow"/>
        </w:rPr>
      </w:pPr>
      <w:r w:rsidRPr="006F51D3">
        <w:rPr>
          <w:rFonts w:ascii="Arial Narrow" w:hAnsi="Arial Narrow"/>
        </w:rPr>
        <w:t>Charakterystyczne obciążenia śniegiem przy podłożu Sk2,5kN/m</w:t>
      </w:r>
    </w:p>
    <w:p w14:paraId="278D2655" w14:textId="77777777" w:rsidR="00AC0F46" w:rsidRPr="006F51D3" w:rsidRDefault="00AC0F46" w:rsidP="00AC0F46">
      <w:pPr>
        <w:jc w:val="both"/>
        <w:rPr>
          <w:rFonts w:ascii="Arial Narrow" w:hAnsi="Arial Narrow"/>
        </w:rPr>
      </w:pPr>
      <w:r w:rsidRPr="006F51D3">
        <w:rPr>
          <w:rFonts w:ascii="Arial Narrow" w:hAnsi="Arial Narrow"/>
        </w:rPr>
        <w:t>Piętrowanie kontenerów może nastąpić po uwzględnieniu wskazówek dotyczących ustawiania i maksymalnego obciążenia do max. 3poziomów.</w:t>
      </w:r>
    </w:p>
    <w:p w14:paraId="6D0461DE" w14:textId="77777777" w:rsidR="00AC0F46" w:rsidRPr="006F51D3" w:rsidRDefault="00AC0F46" w:rsidP="00AC0F46">
      <w:pPr>
        <w:jc w:val="both"/>
        <w:rPr>
          <w:rFonts w:ascii="Arial Narrow" w:hAnsi="Arial Narrow"/>
        </w:rPr>
      </w:pPr>
      <w:r w:rsidRPr="006F51D3">
        <w:rPr>
          <w:rFonts w:ascii="Arial Narrow" w:hAnsi="Arial Narrow"/>
        </w:rPr>
        <w:t>Przenoszenie dźwigiem lub wózkiem widłowym</w:t>
      </w:r>
    </w:p>
    <w:p w14:paraId="5C2B7D6E" w14:textId="77777777" w:rsidR="00AC0F46" w:rsidRPr="006F51D3" w:rsidRDefault="00AC0F46" w:rsidP="00AC0F46">
      <w:pPr>
        <w:jc w:val="both"/>
        <w:rPr>
          <w:rFonts w:ascii="Arial Narrow" w:hAnsi="Arial Narrow"/>
        </w:rPr>
      </w:pPr>
      <w:r w:rsidRPr="006F51D3">
        <w:rPr>
          <w:rFonts w:ascii="Arial Narrow" w:hAnsi="Arial Narrow"/>
        </w:rPr>
        <w:t xml:space="preserve">Rodzaj podłogi Warstwowa płyta drewniana grubości 20mm </w:t>
      </w:r>
    </w:p>
    <w:p w14:paraId="0B77C180" w14:textId="77777777" w:rsidR="00AC0F46" w:rsidRPr="006F51D3" w:rsidRDefault="00AC0F46" w:rsidP="00AC0F46">
      <w:pPr>
        <w:jc w:val="both"/>
        <w:rPr>
          <w:rFonts w:ascii="Arial Narrow" w:hAnsi="Arial Narrow"/>
        </w:rPr>
      </w:pPr>
      <w:r w:rsidRPr="006F51D3">
        <w:rPr>
          <w:rFonts w:ascii="Arial Narrow" w:hAnsi="Arial Narrow"/>
        </w:rPr>
        <w:t>Kolor kontenera RAL5010 niebieski Chagall Katodowe wytrącanie elektrolitowe przez zanurzanie (</w:t>
      </w:r>
      <w:proofErr w:type="spellStart"/>
      <w:r w:rsidRPr="006F51D3">
        <w:rPr>
          <w:rFonts w:ascii="Arial Narrow" w:hAnsi="Arial Narrow"/>
        </w:rPr>
        <w:t>kolorszary</w:t>
      </w:r>
      <w:proofErr w:type="spellEnd"/>
      <w:r w:rsidRPr="006F51D3">
        <w:rPr>
          <w:rFonts w:ascii="Arial Narrow" w:hAnsi="Arial Narrow"/>
        </w:rPr>
        <w:t>), ze średnią warstwy lakierniczej 20μm(min.15μm) Wysokiej jakości malowanie proszkowe na bazie poliestrów, grubość warstwy lakierniczej 70μm(min.60μm) Wysoka odporność na korozję i promieniowanie UV</w:t>
      </w:r>
    </w:p>
    <w:p w14:paraId="0C470B7E" w14:textId="7580D460" w:rsidR="00AC0F46" w:rsidRDefault="00AC0F46" w:rsidP="00AC0F46">
      <w:pPr>
        <w:jc w:val="both"/>
        <w:rPr>
          <w:rFonts w:ascii="Arial Narrow" w:hAnsi="Arial Narrow"/>
        </w:rPr>
      </w:pPr>
      <w:r w:rsidRPr="006F51D3">
        <w:rPr>
          <w:rFonts w:ascii="Arial Narrow" w:hAnsi="Arial Narrow"/>
        </w:rPr>
        <w:t xml:space="preserve">Rozstaw wpustów na wózek widłowy centralnie 2050mm na długiej ścianie </w:t>
      </w:r>
    </w:p>
    <w:p w14:paraId="0E42B448" w14:textId="7AB677B8" w:rsidR="00AC0F46" w:rsidRDefault="00AC0F46" w:rsidP="00AC0F46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Pr="007C2F3C">
        <w:rPr>
          <w:rFonts w:ascii="Arial Narrow" w:hAnsi="Arial Narrow"/>
        </w:rPr>
        <w:t>at</w:t>
      </w:r>
      <w:r>
        <w:rPr>
          <w:rFonts w:ascii="Arial Narrow" w:hAnsi="Arial Narrow"/>
        </w:rPr>
        <w:t>a</w:t>
      </w:r>
      <w:r w:rsidRPr="007C2F3C">
        <w:rPr>
          <w:rFonts w:ascii="Arial Narrow" w:hAnsi="Arial Narrow"/>
        </w:rPr>
        <w:t xml:space="preserve"> zakupu</w:t>
      </w:r>
      <w:r>
        <w:rPr>
          <w:rFonts w:ascii="Arial Narrow" w:hAnsi="Arial Narrow"/>
        </w:rPr>
        <w:t>: 2019 rok,</w:t>
      </w:r>
    </w:p>
    <w:p w14:paraId="300AF87D" w14:textId="77777777" w:rsidR="00AC0F46" w:rsidRDefault="00AC0F46" w:rsidP="00AC0F46">
      <w:pPr>
        <w:spacing w:after="0"/>
        <w:jc w:val="both"/>
        <w:rPr>
          <w:rFonts w:ascii="Arial Narrow" w:hAnsi="Arial Narrow"/>
        </w:rPr>
      </w:pPr>
      <w:r w:rsidRPr="007C2F3C">
        <w:rPr>
          <w:rFonts w:ascii="Arial Narrow" w:hAnsi="Arial Narrow"/>
        </w:rPr>
        <w:t>stan techniczny</w:t>
      </w:r>
      <w:r>
        <w:rPr>
          <w:rFonts w:ascii="Arial Narrow" w:hAnsi="Arial Narrow"/>
        </w:rPr>
        <w:t>: bardzo dobry.</w:t>
      </w:r>
    </w:p>
    <w:p w14:paraId="6A605FA9" w14:textId="77777777" w:rsidR="00AC0F46" w:rsidRPr="006F51D3" w:rsidRDefault="00AC0F46" w:rsidP="00AC0F46">
      <w:pPr>
        <w:jc w:val="both"/>
        <w:rPr>
          <w:rFonts w:ascii="Arial Narrow" w:hAnsi="Arial Narrow"/>
        </w:rPr>
      </w:pPr>
    </w:p>
    <w:p w14:paraId="05DC05D2" w14:textId="448BE196" w:rsidR="00345D82" w:rsidRPr="00345D82" w:rsidRDefault="00AC0F46" w:rsidP="00345D82">
      <w:pPr>
        <w:rPr>
          <w:rFonts w:ascii="Arial Narrow" w:hAnsi="Arial Narrow"/>
        </w:rPr>
      </w:pPr>
      <w:r>
        <w:rPr>
          <w:rFonts w:ascii="Arial Narrow" w:hAnsi="Arial Narrow"/>
          <w:b/>
          <w:bCs/>
          <w:noProof/>
          <w:sz w:val="28"/>
          <w:szCs w:val="28"/>
        </w:rPr>
        <w:lastRenderedPageBreak/>
        <w:drawing>
          <wp:inline distT="0" distB="0" distL="0" distR="0" wp14:anchorId="4559FE73" wp14:editId="487FCA01">
            <wp:extent cx="5760720" cy="43129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5D82" w:rsidRPr="00345D8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6F2D7" w14:textId="77777777" w:rsidR="00C53078" w:rsidRDefault="00C53078" w:rsidP="00C53078">
      <w:pPr>
        <w:spacing w:after="0" w:line="240" w:lineRule="auto"/>
      </w:pPr>
      <w:r>
        <w:separator/>
      </w:r>
    </w:p>
  </w:endnote>
  <w:endnote w:type="continuationSeparator" w:id="0">
    <w:p w14:paraId="627BCD18" w14:textId="77777777" w:rsidR="00C53078" w:rsidRDefault="00C53078" w:rsidP="00C53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BAD64" w14:textId="77777777" w:rsidR="00C53078" w:rsidRDefault="00C53078" w:rsidP="00C53078">
      <w:pPr>
        <w:spacing w:after="0" w:line="240" w:lineRule="auto"/>
      </w:pPr>
      <w:r>
        <w:separator/>
      </w:r>
    </w:p>
  </w:footnote>
  <w:footnote w:type="continuationSeparator" w:id="0">
    <w:p w14:paraId="35BCDDE4" w14:textId="77777777" w:rsidR="00C53078" w:rsidRDefault="00C53078" w:rsidP="00C53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BE775" w14:textId="77777777" w:rsidR="00C53078" w:rsidRDefault="00C53078" w:rsidP="00C5307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F4EF84" wp14:editId="0C958295">
          <wp:simplePos x="0" y="0"/>
          <wp:positionH relativeFrom="margin">
            <wp:posOffset>4502785</wp:posOffset>
          </wp:positionH>
          <wp:positionV relativeFrom="topMargin">
            <wp:posOffset>551815</wp:posOffset>
          </wp:positionV>
          <wp:extent cx="1079500" cy="309245"/>
          <wp:effectExtent l="0" t="0" r="6350" b="0"/>
          <wp:wrapSquare wrapText="bothSides"/>
          <wp:docPr id="415664480" name="Obraz 4156644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grupa JSW_8_0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EBF499F" wp14:editId="6B783B24">
          <wp:extent cx="1944000" cy="673629"/>
          <wp:effectExtent l="0" t="0" r="0" b="0"/>
          <wp:docPr id="415664481" name="Obraz 415664481" descr="C:\Users\Artur biuro\AppData\Local\Microsoft\Windows\INetCache\Content.Word\JSW_N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tur biuro\AppData\Local\Microsoft\Windows\INetCache\Content.Word\JSW_NP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673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EB3F8E" w14:textId="77777777" w:rsidR="00C53078" w:rsidRDefault="00C53078" w:rsidP="00C53078">
    <w:pPr>
      <w:pStyle w:val="Nagwek"/>
      <w:rPr>
        <w:rFonts w:ascii="Swis721 Cn BT" w:hAnsi="Swis721 Cn BT"/>
        <w:sz w:val="16"/>
        <w:szCs w:val="16"/>
      </w:rPr>
    </w:pPr>
  </w:p>
  <w:p w14:paraId="75F2126F" w14:textId="77777777" w:rsidR="00C53078" w:rsidRDefault="00C53078" w:rsidP="00C53078">
    <w:pPr>
      <w:pStyle w:val="Nagwek"/>
      <w:rPr>
        <w:rFonts w:ascii="Arial Narrow" w:hAnsi="Arial Narrow"/>
        <w:b/>
        <w:sz w:val="16"/>
        <w:szCs w:val="16"/>
      </w:rPr>
    </w:pPr>
    <w:r w:rsidRPr="00B23C22">
      <w:rPr>
        <w:rFonts w:ascii="Arial Narrow" w:hAnsi="Arial Narrow"/>
        <w:b/>
        <w:sz w:val="16"/>
        <w:szCs w:val="16"/>
      </w:rPr>
      <w:t xml:space="preserve">JSW Nowe Projekty S.A. w Katowicach,  ul. Paderewskiego 41, 40-282 Katowice, Poland, tel. +48 32 357 09 00, </w:t>
    </w:r>
    <w:hyperlink r:id="rId3" w:history="1">
      <w:r w:rsidRPr="005917F2">
        <w:rPr>
          <w:rStyle w:val="Hipercze"/>
          <w:rFonts w:ascii="Arial Narrow" w:hAnsi="Arial Narrow"/>
          <w:b/>
          <w:sz w:val="16"/>
          <w:szCs w:val="16"/>
        </w:rPr>
        <w:t>www.jswnoweprojekty.pl</w:t>
      </w:r>
    </w:hyperlink>
  </w:p>
  <w:p w14:paraId="62BA2315" w14:textId="77777777" w:rsidR="00C53078" w:rsidRPr="00D653BC" w:rsidRDefault="00C53078" w:rsidP="00C53078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81C0DF" wp14:editId="52D12153">
              <wp:simplePos x="0" y="0"/>
              <wp:positionH relativeFrom="margin">
                <wp:align>right</wp:align>
              </wp:positionH>
              <wp:positionV relativeFrom="paragraph">
                <wp:posOffset>88265</wp:posOffset>
              </wp:positionV>
              <wp:extent cx="5734050" cy="28575"/>
              <wp:effectExtent l="0" t="0" r="19050" b="28575"/>
              <wp:wrapNone/>
              <wp:docPr id="3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734050" cy="285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D7D3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B4FCDE" id="Łącznik prosty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6.95pt" to="851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" strokecolor="#ed7d31" strokeweight=".5pt">
              <v:stroke joinstyle="miter"/>
              <w10:wrap anchorx="margin"/>
            </v:line>
          </w:pict>
        </mc:Fallback>
      </mc:AlternateContent>
    </w:r>
  </w:p>
  <w:p w14:paraId="5C0AEF7A" w14:textId="77777777" w:rsidR="00C53078" w:rsidRDefault="00C530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4CC8"/>
    <w:multiLevelType w:val="hybridMultilevel"/>
    <w:tmpl w:val="B1D6E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870CA"/>
    <w:multiLevelType w:val="multilevel"/>
    <w:tmpl w:val="7E6A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AD1AC1"/>
    <w:multiLevelType w:val="hybridMultilevel"/>
    <w:tmpl w:val="C6DA3176"/>
    <w:lvl w:ilvl="0" w:tplc="E15ABFA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B0D0F"/>
    <w:multiLevelType w:val="hybridMultilevel"/>
    <w:tmpl w:val="39EA1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744471">
    <w:abstractNumId w:val="2"/>
  </w:num>
  <w:num w:numId="2" w16cid:durableId="1635671657">
    <w:abstractNumId w:val="3"/>
  </w:num>
  <w:num w:numId="3" w16cid:durableId="222104199">
    <w:abstractNumId w:val="1"/>
  </w:num>
  <w:num w:numId="4" w16cid:durableId="1869948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01"/>
    <w:rsid w:val="000E2225"/>
    <w:rsid w:val="00186514"/>
    <w:rsid w:val="00210FCC"/>
    <w:rsid w:val="00311E27"/>
    <w:rsid w:val="00331D3F"/>
    <w:rsid w:val="00345D82"/>
    <w:rsid w:val="00370EF4"/>
    <w:rsid w:val="003715F2"/>
    <w:rsid w:val="003C3CE4"/>
    <w:rsid w:val="00496394"/>
    <w:rsid w:val="004C514F"/>
    <w:rsid w:val="00526A1C"/>
    <w:rsid w:val="00561CA5"/>
    <w:rsid w:val="006D7FE9"/>
    <w:rsid w:val="006E64EA"/>
    <w:rsid w:val="006F51D3"/>
    <w:rsid w:val="00776879"/>
    <w:rsid w:val="00787A28"/>
    <w:rsid w:val="00816494"/>
    <w:rsid w:val="00874585"/>
    <w:rsid w:val="008D7AA1"/>
    <w:rsid w:val="00A04D9E"/>
    <w:rsid w:val="00AA2501"/>
    <w:rsid w:val="00AC0F46"/>
    <w:rsid w:val="00AC3651"/>
    <w:rsid w:val="00B32CA6"/>
    <w:rsid w:val="00B437ED"/>
    <w:rsid w:val="00BE4F57"/>
    <w:rsid w:val="00BE5570"/>
    <w:rsid w:val="00C53078"/>
    <w:rsid w:val="00C80418"/>
    <w:rsid w:val="00D01A92"/>
    <w:rsid w:val="00D15856"/>
    <w:rsid w:val="00EE145C"/>
    <w:rsid w:val="00EF477B"/>
    <w:rsid w:val="00F1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6373"/>
  <w15:chartTrackingRefBased/>
  <w15:docId w15:val="{CC31C218-0B66-4151-BCF2-31EE5E26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E14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04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A2501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AA250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A250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E145C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table" w:styleId="Tabela-Siatka">
    <w:name w:val="Table Grid"/>
    <w:basedOn w:val="Standardowy"/>
    <w:uiPriority w:val="39"/>
    <w:rsid w:val="006E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041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oprawka">
    <w:name w:val="Revision"/>
    <w:hidden/>
    <w:uiPriority w:val="99"/>
    <w:semiHidden/>
    <w:rsid w:val="00BE5570"/>
    <w:pPr>
      <w:spacing w:after="0" w:line="240" w:lineRule="auto"/>
    </w:pPr>
  </w:style>
  <w:style w:type="paragraph" w:customStyle="1" w:styleId="Default">
    <w:name w:val="Default"/>
    <w:rsid w:val="00370E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3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078"/>
  </w:style>
  <w:style w:type="paragraph" w:styleId="Stopka">
    <w:name w:val="footer"/>
    <w:basedOn w:val="Normalny"/>
    <w:link w:val="StopkaZnak"/>
    <w:uiPriority w:val="99"/>
    <w:unhideWhenUsed/>
    <w:rsid w:val="00C53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078"/>
  </w:style>
  <w:style w:type="character" w:styleId="Hipercze">
    <w:name w:val="Hyperlink"/>
    <w:basedOn w:val="Domylnaczcionkaakapitu"/>
    <w:uiPriority w:val="99"/>
    <w:unhideWhenUsed/>
    <w:rsid w:val="00C530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noweprojekty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498E7-2C37-4A32-B638-C923C2601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Anna Sobieraj</cp:lastModifiedBy>
  <cp:revision>2</cp:revision>
  <cp:lastPrinted>2023-07-06T08:12:00Z</cp:lastPrinted>
  <dcterms:created xsi:type="dcterms:W3CDTF">2023-07-07T09:22:00Z</dcterms:created>
  <dcterms:modified xsi:type="dcterms:W3CDTF">2023-07-07T09:22:00Z</dcterms:modified>
</cp:coreProperties>
</file>